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hanging="2"/>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CARTA PODER</w:t>
      </w:r>
    </w:p>
    <w:p w:rsidR="00000000" w:rsidDel="00000000" w:rsidP="00000000" w:rsidRDefault="00000000" w:rsidRPr="00000000" w14:paraId="00000002">
      <w:pPr>
        <w:spacing w:line="240" w:lineRule="auto"/>
        <w:ind w:hanging="2"/>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ind w:hanging="2"/>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240" w:lineRule="auto"/>
        <w:ind w:hanging="2"/>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240" w:lineRule="auto"/>
        <w:ind w:hanging="2"/>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240" w:lineRule="auto"/>
        <w:ind w:hanging="2"/>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Mendoza, ___ de ____________ de 2022.</w:t>
      </w:r>
    </w:p>
    <w:p w:rsidR="00000000" w:rsidDel="00000000" w:rsidP="00000000" w:rsidRDefault="00000000" w:rsidRPr="00000000" w14:paraId="00000007">
      <w:pPr>
        <w:spacing w:line="24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spacing w:line="240" w:lineRule="auto"/>
        <w:ind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Señor Presidente</w:t>
      </w:r>
    </w:p>
    <w:p w:rsidR="00000000" w:rsidDel="00000000" w:rsidP="00000000" w:rsidRDefault="00000000" w:rsidRPr="00000000" w14:paraId="0000000A">
      <w:pPr>
        <w:spacing w:line="24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VINOS DE ARGENTINA A.C. PARA LA PROMOCIÓN EXTERNA</w:t>
      </w:r>
    </w:p>
    <w:p w:rsidR="00000000" w:rsidDel="00000000" w:rsidP="00000000" w:rsidRDefault="00000000" w:rsidRPr="00000000" w14:paraId="0000000B">
      <w:pPr>
        <w:spacing w:line="24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PRESENTE</w:t>
      </w:r>
    </w:p>
    <w:p w:rsidR="00000000" w:rsidDel="00000000" w:rsidP="00000000" w:rsidRDefault="00000000" w:rsidRPr="00000000" w14:paraId="0000000C">
      <w:pPr>
        <w:spacing w:line="240" w:lineRule="auto"/>
        <w:ind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4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conformidad con el art. 34(*) de los Estatutos Sociales de Vinos de Argentina A.C. para la Promoción Externa, designamos por la presente al/la Sr/a. _________________________ para que en representación de nuestra empresa participe de la Asamblea General Ordinaria de Socios que tendrá lugar el martes 05 de abril de 2022 a las 10 hs. para tratar el Orden del Día de la Asamblea Ordinaria objeto de la reunión, dando desde ya por válido cuanto en virtud de este mandato hiciera.</w:t>
      </w:r>
    </w:p>
    <w:p w:rsidR="00000000" w:rsidDel="00000000" w:rsidP="00000000" w:rsidRDefault="00000000" w:rsidRPr="00000000" w14:paraId="0000000E">
      <w:pPr>
        <w:spacing w:line="240" w:lineRule="auto"/>
        <w:ind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ind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Cordialmente,</w:t>
      </w:r>
    </w:p>
    <w:p w:rsidR="00000000" w:rsidDel="00000000" w:rsidP="00000000" w:rsidRDefault="00000000" w:rsidRPr="00000000" w14:paraId="00000011">
      <w:pPr>
        <w:spacing w:line="240" w:lineRule="auto"/>
        <w:ind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ind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ind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spacing w:line="24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                                     </w:t>
        <w:tab/>
        <w:tab/>
        <w:t xml:space="preserve">______________________          </w:t>
      </w:r>
    </w:p>
    <w:p w:rsidR="00000000" w:rsidDel="00000000" w:rsidP="00000000" w:rsidRDefault="00000000" w:rsidRPr="00000000" w14:paraId="00000016">
      <w:pPr>
        <w:spacing w:line="24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Empresa</w:t>
        <w:tab/>
        <w:tab/>
        <w:tab/>
        <w:tab/>
        <w:tab/>
        <w:tab/>
        <w:t xml:space="preserve">                  Firma</w:t>
      </w:r>
    </w:p>
    <w:p w:rsidR="00000000" w:rsidDel="00000000" w:rsidP="00000000" w:rsidRDefault="00000000" w:rsidRPr="00000000" w14:paraId="00000017">
      <w:pPr>
        <w:spacing w:line="24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spacing w:line="240" w:lineRule="auto"/>
        <w:ind w:left="4320" w:hanging="1.999999999999886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          </w:t>
        <w:tab/>
        <w:tab/>
        <w:t xml:space="preserve">            ______________________</w:t>
        <w:tab/>
        <w:t xml:space="preserve">                            </w:t>
        <w:tab/>
        <w:tab/>
        <w:tab/>
        <w:t xml:space="preserve">   Aclaración</w:t>
      </w:r>
    </w:p>
    <w:p w:rsidR="00000000" w:rsidDel="00000000" w:rsidP="00000000" w:rsidRDefault="00000000" w:rsidRPr="00000000" w14:paraId="00000019">
      <w:pPr>
        <w:spacing w:line="240" w:lineRule="auto"/>
        <w:ind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ind w:hanging="2"/>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line="240" w:lineRule="auto"/>
        <w:ind w:hanging="2"/>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line="240" w:lineRule="auto"/>
        <w:ind w:hanging="2"/>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line="240" w:lineRule="auto"/>
        <w:ind w:hanging="2"/>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line="240" w:lineRule="auto"/>
        <w:ind w:hanging="2"/>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line="24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IMPORTANTE: </w:t>
      </w:r>
      <w:r w:rsidDel="00000000" w:rsidR="00000000" w:rsidRPr="00000000">
        <w:rPr>
          <w:rFonts w:ascii="Times New Roman" w:cs="Times New Roman" w:eastAsia="Times New Roman" w:hAnsi="Times New Roman"/>
          <w:sz w:val="24"/>
          <w:szCs w:val="24"/>
          <w:rtl w:val="0"/>
        </w:rPr>
        <w:t xml:space="preserve">SE DEBERÁ ENVIAR ADEMÁS </w:t>
      </w:r>
      <w:r w:rsidDel="00000000" w:rsidR="00000000" w:rsidRPr="00000000">
        <w:rPr>
          <w:rFonts w:ascii="Times New Roman" w:cs="Times New Roman" w:eastAsia="Times New Roman" w:hAnsi="Times New Roman"/>
          <w:b w:val="1"/>
          <w:sz w:val="24"/>
          <w:szCs w:val="24"/>
          <w:rtl w:val="0"/>
        </w:rPr>
        <w:t xml:space="preserve">FOTO / ESCANEO DE DNI </w:t>
      </w:r>
      <w:r w:rsidDel="00000000" w:rsidR="00000000" w:rsidRPr="00000000">
        <w:rPr>
          <w:rFonts w:ascii="Times New Roman" w:cs="Times New Roman" w:eastAsia="Times New Roman" w:hAnsi="Times New Roman"/>
          <w:sz w:val="24"/>
          <w:szCs w:val="24"/>
          <w:rtl w:val="0"/>
        </w:rPr>
        <w:t xml:space="preserve">DEL/LA REPRESENTANTE.</w:t>
      </w:r>
    </w:p>
    <w:p w:rsidR="00000000" w:rsidDel="00000000" w:rsidP="00000000" w:rsidRDefault="00000000" w:rsidRPr="00000000" w14:paraId="00000020">
      <w:pPr>
        <w:spacing w:line="240" w:lineRule="auto"/>
        <w:ind w:hanging="2"/>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line="240" w:lineRule="auto"/>
        <w:ind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ind w:hanging="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b w:val="1"/>
          <w:i w:val="1"/>
          <w:sz w:val="18"/>
          <w:szCs w:val="18"/>
          <w:rtl w:val="0"/>
        </w:rPr>
        <w:t xml:space="preserve">Artículo trigésimo cuarto:</w:t>
      </w:r>
      <w:r w:rsidDel="00000000" w:rsidR="00000000" w:rsidRPr="00000000">
        <w:rPr>
          <w:rFonts w:ascii="Times New Roman" w:cs="Times New Roman" w:eastAsia="Times New Roman" w:hAnsi="Times New Roman"/>
          <w:sz w:val="18"/>
          <w:szCs w:val="18"/>
          <w:rtl w:val="0"/>
        </w:rPr>
        <w:t xml:space="preserve"> Las Asambleas se celebrarán, aun en los casos de reforma de estatutos y de disolución social, sea cual fuere el número de socios concurrentes, media hora después de la fijada en la convocatoria, si antes no se hubiere reunido la mayoría absoluta de los socios con derecho a voto.-</w:t>
      </w:r>
    </w:p>
    <w:p w:rsidR="00000000" w:rsidDel="00000000" w:rsidP="00000000" w:rsidRDefault="00000000" w:rsidRPr="00000000" w14:paraId="00000023">
      <w:pPr>
        <w:spacing w:line="240" w:lineRule="auto"/>
        <w:ind w:hanging="2"/>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4">
      <w:pPr>
        <w:spacing w:line="240" w:lineRule="auto"/>
        <w:ind w:hanging="2"/>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Serán presididas por el Presidente de la entidad, o en su defecto, por quien la Asamblea designe a pluralidad de votos emitidos, teniendo voto solamente en caso de empate.- Los asociados podrán ser representados en las Asambleas, debiéndose acreditar la representación mediante carta poder o similar extendida por persona debidamente autorizada, debiendo acreditarse tal situación por cualquier medio de prueba fehaciente, es decir que en caso de que la carta no contenga firma certificada, el firmante podrá ratificarlo por mail, Whatsapp o medios similares. </w:t>
      </w:r>
    </w:p>
    <w:p w:rsidR="00000000" w:rsidDel="00000000" w:rsidP="00000000" w:rsidRDefault="00000000" w:rsidRPr="00000000" w14:paraId="00000025">
      <w:pPr>
        <w:spacing w:line="240" w:lineRule="auto"/>
        <w:ind w:hanging="2"/>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6">
      <w:pPr>
        <w:spacing w:line="240" w:lineRule="auto"/>
        <w:ind w:hanging="2"/>
        <w:rPr/>
      </w:pPr>
      <w:r w:rsidDel="00000000" w:rsidR="00000000" w:rsidRPr="00000000">
        <w:rPr>
          <w:rFonts w:ascii="Times New Roman" w:cs="Times New Roman" w:eastAsia="Times New Roman" w:hAnsi="Times New Roman"/>
          <w:sz w:val="18"/>
          <w:szCs w:val="18"/>
          <w:rtl w:val="0"/>
        </w:rPr>
        <w:t xml:space="preserve">Por lo tanto, puede enviarse la carta poder firmada por persona autorizada, escaneada, por correo electrónico de dicha persona al siguiente correo: msanchez@balteryasociados.com.ar.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